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1B" w:rsidRDefault="00BC741B">
      <w:pPr>
        <w:tabs>
          <w:tab w:val="center" w:pos="5520"/>
          <w:tab w:val="right" w:pos="1104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tbl>
      <w:tblPr>
        <w:tblW w:w="11520" w:type="dxa"/>
        <w:tblInd w:w="-2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"/>
        <w:gridCol w:w="11266"/>
      </w:tblGrid>
      <w:tr w:rsidR="00BC741B" w:rsidTr="004C0841">
        <w:tc>
          <w:tcPr>
            <w:tcW w:w="11520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pct10" w:color="auto" w:fill="auto"/>
          </w:tcPr>
          <w:p w:rsidR="00844C18" w:rsidRDefault="00BC741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before="18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COUNCIL OF U</w:t>
            </w:r>
            <w:r w:rsidR="0049542B"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NIVERSITY OF </w:t>
            </w:r>
            <w:r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</w:t>
            </w:r>
            <w:r w:rsidR="0049542B"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ALIFORNIA</w:t>
            </w:r>
            <w:r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STAFF ASSEMBLIES</w:t>
            </w:r>
            <w:r w:rsidR="00D31BA9"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 </w:t>
            </w:r>
          </w:p>
          <w:p w:rsidR="0049542B" w:rsidRPr="00844C18" w:rsidRDefault="00D31BA9" w:rsidP="00844C1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before="18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KEVIN MCCAULEY MEMORIAL</w:t>
            </w:r>
            <w:r w:rsid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="0049542B" w:rsidRPr="00844C18">
              <w:rPr>
                <w:rFonts w:asciiTheme="minorHAnsi" w:hAnsiTheme="minorHAnsi"/>
                <w:b/>
                <w:spacing w:val="-3"/>
                <w:sz w:val="24"/>
              </w:rPr>
              <w:t xml:space="preserve">OUTSTANDING </w:t>
            </w:r>
            <w:r w:rsidR="00E552B6" w:rsidRPr="00844C18">
              <w:rPr>
                <w:rFonts w:asciiTheme="minorHAnsi" w:hAnsiTheme="minorHAnsi"/>
                <w:b/>
                <w:spacing w:val="-3"/>
                <w:sz w:val="24"/>
              </w:rPr>
              <w:t>STAFF</w:t>
            </w:r>
            <w:r w:rsidR="0049542B" w:rsidRPr="00844C18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="00BC741B" w:rsidRPr="00844C18">
              <w:rPr>
                <w:rFonts w:asciiTheme="minorHAnsi" w:hAnsiTheme="minorHAnsi"/>
                <w:b/>
                <w:spacing w:val="-3"/>
                <w:sz w:val="24"/>
              </w:rPr>
              <w:t>AWARD</w:t>
            </w:r>
          </w:p>
          <w:p w:rsidR="00BC741B" w:rsidRPr="00844C18" w:rsidRDefault="00BC741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NOMINATION FORM</w:t>
            </w:r>
            <w:r w:rsidR="00844C18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="00844C18" w:rsidRPr="0006511D">
              <w:rPr>
                <w:rFonts w:asciiTheme="minorHAnsi" w:hAnsiTheme="minorHAnsi"/>
                <w:spacing w:val="-2"/>
                <w:sz w:val="16"/>
                <w:szCs w:val="16"/>
              </w:rPr>
              <w:t>(v2 2017)</w:t>
            </w:r>
          </w:p>
        </w:tc>
      </w:tr>
      <w:tr w:rsidR="00BC741B" w:rsidRPr="00844C18" w:rsidTr="004C0841">
        <w:trPr>
          <w:trHeight w:hRule="exact" w:val="13218"/>
        </w:trPr>
        <w:tc>
          <w:tcPr>
            <w:tcW w:w="11520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C741B" w:rsidRPr="00844C18" w:rsidRDefault="00BC741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tbl>
            <w:tblPr>
              <w:tblStyle w:val="TableGrid"/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5190"/>
              <w:gridCol w:w="270"/>
              <w:gridCol w:w="5220"/>
            </w:tblGrid>
            <w:tr w:rsidR="009C5789" w:rsidRPr="00844C18" w:rsidTr="009C5789"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bookmarkStart w:id="0" w:name="Text2"/>
                <w:p w:rsidR="009C5789" w:rsidRPr="00844C18" w:rsidRDefault="0044076A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Nominee's Name Here"/>
                        </w:textInput>
                      </w:ffData>
                    </w:fldChar>
                  </w:r>
                  <w:r w:rsidR="009C5789"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instrText xml:space="preserve"> FORMTEXT </w:instrText>
                  </w: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separate"/>
                  </w:r>
                  <w:r w:rsidR="009C5789" w:rsidRPr="00844C18">
                    <w:rPr>
                      <w:rFonts w:asciiTheme="minorHAnsi" w:hAnsiTheme="minorHAnsi"/>
                      <w:noProof/>
                      <w:spacing w:val="-2"/>
                      <w:sz w:val="22"/>
                      <w:szCs w:val="22"/>
                    </w:rPr>
                    <w:t>Nominee's Name Here</w:t>
                  </w: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89" w:rsidRPr="00844C18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bookmarkStart w:id="1" w:name="Text3"/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5789" w:rsidRPr="00844C18" w:rsidRDefault="0044076A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Home Location Here"/>
                        </w:textInput>
                      </w:ffData>
                    </w:fldChar>
                  </w:r>
                  <w:r w:rsidR="009C5789"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instrText xml:space="preserve"> FORMTEXT </w:instrText>
                  </w: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separate"/>
                  </w:r>
                  <w:r w:rsidR="009C5789" w:rsidRPr="00844C18">
                    <w:rPr>
                      <w:rFonts w:asciiTheme="minorHAnsi" w:hAnsiTheme="minorHAnsi"/>
                      <w:noProof/>
                      <w:spacing w:val="-2"/>
                      <w:sz w:val="22"/>
                      <w:szCs w:val="22"/>
                    </w:rPr>
                    <w:t>Home Location Here</w:t>
                  </w: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C5789" w:rsidRPr="00844C18" w:rsidTr="009C5789">
              <w:tc>
                <w:tcPr>
                  <w:tcW w:w="5190" w:type="dxa"/>
                  <w:tcBorders>
                    <w:left w:val="nil"/>
                    <w:bottom w:val="nil"/>
                    <w:right w:val="nil"/>
                  </w:tcBorders>
                </w:tcPr>
                <w:p w:rsidR="009C5789" w:rsidRPr="00844C18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Nominee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89" w:rsidRPr="00844C18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left w:val="nil"/>
                    <w:bottom w:val="nil"/>
                    <w:right w:val="nil"/>
                  </w:tcBorders>
                </w:tcPr>
                <w:p w:rsidR="009C5789" w:rsidRPr="00844C18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Location</w:t>
                  </w:r>
                </w:p>
              </w:tc>
            </w:tr>
          </w:tbl>
          <w:p w:rsidR="009C5789" w:rsidRPr="00844C18" w:rsidRDefault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BC0EF5" w:rsidRPr="00844C18" w:rsidRDefault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sz w:val="22"/>
                <w:szCs w:val="22"/>
              </w:rPr>
              <w:t xml:space="preserve">The CUCSA </w:t>
            </w:r>
            <w:r w:rsidR="00D41850" w:rsidRPr="00844C18">
              <w:rPr>
                <w:rFonts w:asciiTheme="minorHAnsi" w:hAnsiTheme="minorHAnsi"/>
                <w:sz w:val="22"/>
                <w:szCs w:val="22"/>
              </w:rPr>
              <w:t xml:space="preserve">Kevin McCauley Memorial </w:t>
            </w:r>
            <w:r w:rsidRPr="00844C18">
              <w:rPr>
                <w:rFonts w:asciiTheme="minorHAnsi" w:hAnsiTheme="minorHAnsi"/>
                <w:sz w:val="22"/>
                <w:szCs w:val="22"/>
              </w:rPr>
              <w:t xml:space="preserve">Outstanding </w:t>
            </w:r>
            <w:r w:rsidR="00E552B6" w:rsidRPr="00844C18">
              <w:rPr>
                <w:rFonts w:asciiTheme="minorHAnsi" w:hAnsiTheme="minorHAnsi"/>
                <w:sz w:val="22"/>
                <w:szCs w:val="22"/>
              </w:rPr>
              <w:t>Staff</w:t>
            </w:r>
            <w:r w:rsidRPr="00844C18">
              <w:rPr>
                <w:rFonts w:asciiTheme="minorHAnsi" w:hAnsiTheme="minorHAnsi"/>
                <w:sz w:val="22"/>
                <w:szCs w:val="22"/>
              </w:rPr>
              <w:t xml:space="preserve"> Award </w:t>
            </w:r>
            <w:r w:rsidR="0020453F" w:rsidRPr="00844C18">
              <w:rPr>
                <w:rFonts w:asciiTheme="minorHAnsi" w:hAnsiTheme="minorHAnsi"/>
                <w:sz w:val="22"/>
                <w:szCs w:val="22"/>
              </w:rPr>
              <w:t xml:space="preserve">is designed to recognize </w:t>
            </w:r>
            <w:r w:rsidR="00E552B6" w:rsidRPr="00844C18">
              <w:rPr>
                <w:rFonts w:asciiTheme="minorHAnsi" w:hAnsiTheme="minorHAnsi"/>
                <w:sz w:val="22"/>
                <w:szCs w:val="22"/>
              </w:rPr>
              <w:t>staff member</w:t>
            </w:r>
            <w:r w:rsidR="00D31BA9" w:rsidRPr="00844C18">
              <w:rPr>
                <w:rFonts w:asciiTheme="minorHAnsi" w:hAnsiTheme="minorHAnsi"/>
                <w:sz w:val="22"/>
                <w:szCs w:val="22"/>
              </w:rPr>
              <w:t>s</w:t>
            </w:r>
            <w:r w:rsidRPr="00844C18">
              <w:rPr>
                <w:rFonts w:asciiTheme="minorHAnsi" w:hAnsiTheme="minorHAnsi"/>
                <w:sz w:val="22"/>
                <w:szCs w:val="22"/>
              </w:rPr>
              <w:t xml:space="preserve"> at the University who are suppo</w:t>
            </w:r>
            <w:r w:rsidR="008D41F8" w:rsidRPr="00844C18">
              <w:rPr>
                <w:rFonts w:asciiTheme="minorHAnsi" w:hAnsiTheme="minorHAnsi"/>
                <w:sz w:val="22"/>
                <w:szCs w:val="22"/>
              </w:rPr>
              <w:t xml:space="preserve">rtive and inclusive of UC staff, </w:t>
            </w:r>
            <w:r w:rsidRPr="00844C18">
              <w:rPr>
                <w:rFonts w:asciiTheme="minorHAnsi" w:hAnsiTheme="minorHAnsi"/>
                <w:sz w:val="22"/>
                <w:szCs w:val="22"/>
              </w:rPr>
              <w:t>and encourage equity, diversity</w:t>
            </w:r>
            <w:r w:rsidR="00AE2DC2" w:rsidRPr="00844C18">
              <w:rPr>
                <w:rFonts w:asciiTheme="minorHAnsi" w:hAnsiTheme="minorHAnsi"/>
                <w:sz w:val="22"/>
                <w:szCs w:val="22"/>
              </w:rPr>
              <w:t>,</w:t>
            </w:r>
            <w:r w:rsidRPr="00844C18">
              <w:rPr>
                <w:rFonts w:asciiTheme="minorHAnsi" w:hAnsiTheme="minorHAnsi"/>
                <w:sz w:val="22"/>
                <w:szCs w:val="22"/>
              </w:rPr>
              <w:t xml:space="preserve"> and community</w:t>
            </w:r>
            <w:r w:rsidR="00BF4467" w:rsidRPr="00844C18">
              <w:rPr>
                <w:rFonts w:asciiTheme="minorHAnsi" w:hAnsiTheme="minorHAnsi"/>
                <w:sz w:val="22"/>
                <w:szCs w:val="22"/>
              </w:rPr>
              <w:t>, are forward thinking, and do not compromise quality</w:t>
            </w:r>
            <w:r w:rsidRPr="00844C1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C0EF5" w:rsidRPr="00844C18" w:rsidRDefault="00BC0EF5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:rsidR="00BC0EF5" w:rsidRPr="00844C18" w:rsidRDefault="00BC0EF5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Eligibility: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Staff members who hold positions designated as</w:t>
            </w:r>
            <w:r w:rsidR="00BF4467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non-represented </w:t>
            </w:r>
            <w:r w:rsidR="00E552B6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full time career staff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. </w:t>
            </w:r>
            <w:r w:rsidR="00844C18" w:rsidRPr="00844C18">
              <w:rPr>
                <w:rFonts w:asciiTheme="minorHAnsi" w:hAnsiTheme="minorHAnsi"/>
                <w:spacing w:val="-2"/>
                <w:sz w:val="22"/>
                <w:szCs w:val="22"/>
                <w:u w:val="single"/>
              </w:rPr>
              <w:t>Delegates will be required to verify non-represented status of the nominee.</w:t>
            </w:r>
            <w:r w:rsid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>Previous award winners will not be eligible for three (3) academic years.</w:t>
            </w:r>
            <w:r w:rsidR="00D31BA9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Nominations may be made by any CUCSA delegate</w:t>
            </w:r>
            <w:r w:rsidR="00F115CF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s</w:t>
            </w:r>
            <w:r w:rsidR="00D31BA9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, CUCSA leadership, or the Staff Advisors to the Regents.</w:t>
            </w:r>
            <w:r w:rsidR="00377053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Current CUCSA delegates, </w:t>
            </w:r>
            <w:r w:rsidR="00460FBC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CUCSA </w:t>
            </w:r>
            <w:r w:rsidR="00377053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leadership, or Staff Advisors to the Regents are not eligible.</w:t>
            </w:r>
          </w:p>
          <w:p w:rsidR="00BC0EF5" w:rsidRPr="00844C18" w:rsidRDefault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44C18" w:rsidRDefault="00BC741B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Instructions: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</w:t>
            </w:r>
          </w:p>
          <w:p w:rsidR="00844C18" w:rsidRDefault="00844C18" w:rsidP="00844C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Only one nominee per location can be submitted and must be supported by 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>both delegates of the location.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In addition, CUCSA leadership and Staff Advisors to the Regents may submit a nominee but must be supported by all members of each group.</w:t>
            </w:r>
          </w:p>
          <w:p w:rsidR="00844C18" w:rsidRDefault="00844C18" w:rsidP="00844C18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44C18" w:rsidRDefault="00844C18" w:rsidP="00844C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Complete, sign and print this form and attach any supporting materials you may have including a separate document (no more than three pages) that outlines your nominee’s excellence in each of the categories below. </w:t>
            </w:r>
          </w:p>
          <w:p w:rsidR="00844C18" w:rsidRDefault="00844C18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DB0C33" w:rsidRPr="00844C18" w:rsidRDefault="00DB0C33" w:rsidP="00844C18">
            <w:pPr>
              <w:numPr>
                <w:ilvl w:val="0"/>
                <w:numId w:val="3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Support of Staff </w:t>
            </w:r>
            <w:r w:rsid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-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Examples include: </w:t>
            </w:r>
            <w:r w:rsidR="001E0DCE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volunteering for staff events</w:t>
            </w:r>
            <w:r w:rsidR="00BF4467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, organizing staff, providing for staff needs that are otherwise unmet by your campus.</w:t>
            </w:r>
          </w:p>
          <w:p w:rsidR="00BC741B" w:rsidRPr="00844C18" w:rsidRDefault="00BC741B" w:rsidP="00844C18">
            <w:pPr>
              <w:numPr>
                <w:ilvl w:val="0"/>
                <w:numId w:val="3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Communication with Staff </w:t>
            </w:r>
            <w:r w:rsid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-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Examples 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could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>include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: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>town halls, brown bag lunches, emails to the campus, etc.</w:t>
            </w:r>
          </w:p>
          <w:p w:rsidR="00BC741B" w:rsidRPr="00844C18" w:rsidRDefault="009C5789" w:rsidP="00844C18">
            <w:pPr>
              <w:numPr>
                <w:ilvl w:val="0"/>
                <w:numId w:val="3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Commitment to </w:t>
            </w:r>
            <w:r w:rsidR="00BC741B"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Equity, Diversity, and Community</w:t>
            </w:r>
            <w:r w:rsid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- </w:t>
            </w:r>
            <w:r w:rsidR="00BC741B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Examples include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:</w:t>
            </w:r>
            <w:r w:rsidR="00BC741B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1E0DCE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participating in </w:t>
            </w:r>
            <w:r w:rsidR="00BC741B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specific events or forums to support equity, diversity, and campus community building programs</w:t>
            </w:r>
          </w:p>
          <w:p w:rsidR="00BC741B" w:rsidRPr="00844C18" w:rsidRDefault="00BC741B" w:rsidP="00844C18">
            <w:pPr>
              <w:numPr>
                <w:ilvl w:val="0"/>
                <w:numId w:val="3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Support of Local Staff Assembly </w:t>
            </w:r>
            <w:r w:rsid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-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Examples 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could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>include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: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E27ED0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1E0DCE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volunteering with Staff Assembly, leadership roles in Staff organizations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>.</w:t>
            </w:r>
          </w:p>
          <w:p w:rsidR="004C0841" w:rsidRPr="00844C18" w:rsidRDefault="004C0841" w:rsidP="00844C1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Support of </w:t>
            </w:r>
            <w:r w:rsidR="001E0DCE"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System wide</w:t>
            </w: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initiatives that affect staff.</w:t>
            </w:r>
            <w:r w:rsid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- </w:t>
            </w:r>
            <w:r w:rsidR="00E62E77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Examples include</w:t>
            </w:r>
            <w:r w:rsidR="001E0DCE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: System wide committee service, </w:t>
            </w:r>
            <w:r w:rsidR="00B86DCD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Multi campus initiatives</w:t>
            </w:r>
          </w:p>
          <w:p w:rsidR="00BC741B" w:rsidRPr="00844C18" w:rsidRDefault="00BC741B" w:rsidP="00844C18">
            <w:pPr>
              <w:numPr>
                <w:ilvl w:val="0"/>
                <w:numId w:val="3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Other</w:t>
            </w:r>
            <w:r w:rsid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- </w:t>
            </w:r>
            <w:r w:rsidR="009C5789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Feel free to include other activities you feel are pertinent to this award.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D31BA9" w:rsidRPr="00844C18">
              <w:rPr>
                <w:rFonts w:asciiTheme="minorHAnsi" w:hAnsiTheme="minorHAnsi"/>
                <w:spacing w:val="-2"/>
                <w:sz w:val="22"/>
                <w:szCs w:val="22"/>
              </w:rPr>
              <w:t>Examples are volunteerism in the local community.</w:t>
            </w:r>
          </w:p>
          <w:p w:rsidR="00844C18" w:rsidRDefault="00844C18" w:rsidP="00844C1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:rsidR="00844C18" w:rsidRDefault="00844C18" w:rsidP="00844C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After submission of your written nomination, you will be expected to provide a brief (5–10 minutes) in-person presentation of your nominee’s qualifications at the March CUCSA meeting. </w:t>
            </w:r>
          </w:p>
          <w:p w:rsidR="00844C18" w:rsidRDefault="00844C18" w:rsidP="00844C18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44C18" w:rsidRDefault="00844C18" w:rsidP="00844C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>Following the presentation of all nominees, the CUCSA delegation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Staff Advisors to the Regents will select the recipient(s) </w:t>
            </w: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of the Outstanding 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>Staff</w:t>
            </w: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Award by secret ballot in accordance with CUCSA’s voting procedures (please refer to Article V of the bylaws).</w:t>
            </w:r>
          </w:p>
          <w:p w:rsidR="00844C18" w:rsidRPr="00805865" w:rsidRDefault="00844C18" w:rsidP="00844C1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</w:p>
          <w:p w:rsidR="00844C18" w:rsidRPr="00805865" w:rsidRDefault="00844C18" w:rsidP="00844C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Up to three nominees</w:t>
            </w: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will be selected for the award.</w:t>
            </w:r>
          </w:p>
          <w:p w:rsidR="00844C18" w:rsidRPr="00844C18" w:rsidRDefault="00844C18" w:rsidP="00844C1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:rsidR="00BF4467" w:rsidRDefault="00BF4467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E27ED0" w:rsidRDefault="00FD59AE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44C1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Attestation</w:t>
            </w:r>
            <w:r w:rsidR="0020453F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: We fully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support the nominee named above for CUCSA’s </w:t>
            </w:r>
            <w:r w:rsidR="00D31BA9" w:rsidRPr="00844C1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Kevin McCauley Memorial </w:t>
            </w:r>
            <w:r w:rsidRPr="00844C18">
              <w:rPr>
                <w:rFonts w:asciiTheme="minorHAnsi" w:hAnsiTheme="minorHAnsi"/>
                <w:spacing w:val="-2"/>
                <w:sz w:val="22"/>
                <w:szCs w:val="22"/>
              </w:rPr>
              <w:t>Outstanding Leadership Award.</w:t>
            </w:r>
          </w:p>
          <w:p w:rsidR="00844C18" w:rsidRDefault="00844C18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44C18" w:rsidRPr="00844C18" w:rsidRDefault="00844C18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tbl>
            <w:tblPr>
              <w:tblStyle w:val="TableGrid"/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5190"/>
              <w:gridCol w:w="270"/>
              <w:gridCol w:w="5220"/>
            </w:tblGrid>
            <w:tr w:rsidR="00FD59AE" w:rsidRPr="00844C18" w:rsidTr="00166C0A"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59AE" w:rsidRPr="00844C18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9AE" w:rsidRPr="00844C18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59AE" w:rsidRPr="00844C18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FD59AE" w:rsidRPr="00844C18" w:rsidTr="00166C0A">
              <w:tc>
                <w:tcPr>
                  <w:tcW w:w="5190" w:type="dxa"/>
                  <w:tcBorders>
                    <w:left w:val="nil"/>
                    <w:bottom w:val="nil"/>
                    <w:right w:val="nil"/>
                  </w:tcBorders>
                </w:tcPr>
                <w:p w:rsidR="00FD59AE" w:rsidRPr="00844C18" w:rsidRDefault="00FD59AE" w:rsidP="00431ED5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9AE" w:rsidRPr="00844C18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left w:val="nil"/>
                    <w:bottom w:val="nil"/>
                    <w:right w:val="nil"/>
                  </w:tcBorders>
                </w:tcPr>
                <w:p w:rsidR="00FD59AE" w:rsidRPr="00844C18" w:rsidRDefault="00FD59AE" w:rsidP="00431ED5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844C18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Signature</w:t>
                  </w:r>
                </w:p>
              </w:tc>
            </w:tr>
          </w:tbl>
          <w:p w:rsidR="00FD59AE" w:rsidRPr="00844C18" w:rsidRDefault="00FD59AE" w:rsidP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FD59AE" w:rsidRPr="00844C18" w:rsidRDefault="00FD59AE" w:rsidP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bookmarkStart w:id="2" w:name="_GoBack"/>
        <w:bookmarkEnd w:id="2"/>
      </w:tr>
      <w:tr w:rsidR="00BC741B" w:rsidRPr="00844C18" w:rsidTr="004C0841">
        <w:trPr>
          <w:gridBefore w:val="1"/>
          <w:wBefore w:w="254" w:type="dxa"/>
          <w:cantSplit/>
          <w:trHeight w:hRule="exact" w:val="80"/>
        </w:trPr>
        <w:tc>
          <w:tcPr>
            <w:tcW w:w="11266" w:type="dxa"/>
          </w:tcPr>
          <w:p w:rsidR="00BC741B" w:rsidRPr="00844C18" w:rsidRDefault="00BC741B" w:rsidP="00722E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4C0841" w:rsidRPr="00844C18" w:rsidTr="004C0841">
        <w:trPr>
          <w:gridBefore w:val="1"/>
          <w:wBefore w:w="254" w:type="dxa"/>
          <w:cantSplit/>
          <w:trHeight w:hRule="exact" w:val="80"/>
        </w:trPr>
        <w:tc>
          <w:tcPr>
            <w:tcW w:w="11266" w:type="dxa"/>
          </w:tcPr>
          <w:p w:rsidR="004C0841" w:rsidRPr="00844C18" w:rsidRDefault="004C0841" w:rsidP="00722E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4C0841" w:rsidRPr="00844C18" w:rsidTr="004C0841">
        <w:trPr>
          <w:gridBefore w:val="1"/>
          <w:wBefore w:w="254" w:type="dxa"/>
          <w:cantSplit/>
          <w:trHeight w:hRule="exact" w:val="80"/>
        </w:trPr>
        <w:tc>
          <w:tcPr>
            <w:tcW w:w="11266" w:type="dxa"/>
          </w:tcPr>
          <w:p w:rsidR="004C0841" w:rsidRPr="00844C18" w:rsidRDefault="004C0841" w:rsidP="00722E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:rsidR="00BC741B" w:rsidRPr="00844C18" w:rsidRDefault="00BC741B" w:rsidP="004C0841">
      <w:pPr>
        <w:rPr>
          <w:sz w:val="22"/>
          <w:szCs w:val="22"/>
        </w:rPr>
      </w:pPr>
    </w:p>
    <w:sectPr w:rsidR="00BC741B" w:rsidRPr="00844C18" w:rsidSect="003B3063">
      <w:endnotePr>
        <w:numFmt w:val="decimal"/>
      </w:endnotePr>
      <w:pgSz w:w="12240" w:h="15840"/>
      <w:pgMar w:top="480" w:right="600" w:bottom="331" w:left="600" w:header="480" w:footer="3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68" w:rsidRDefault="00842E68">
      <w:pPr>
        <w:spacing w:line="20" w:lineRule="exact"/>
        <w:rPr>
          <w:sz w:val="24"/>
        </w:rPr>
      </w:pPr>
    </w:p>
  </w:endnote>
  <w:endnote w:type="continuationSeparator" w:id="0">
    <w:p w:rsidR="00842E68" w:rsidRDefault="00842E68">
      <w:r>
        <w:rPr>
          <w:sz w:val="24"/>
        </w:rPr>
        <w:t xml:space="preserve"> </w:t>
      </w:r>
    </w:p>
  </w:endnote>
  <w:endnote w:type="continuationNotice" w:id="1">
    <w:p w:rsidR="00842E68" w:rsidRDefault="00842E6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68" w:rsidRDefault="00842E68">
      <w:r>
        <w:rPr>
          <w:sz w:val="24"/>
        </w:rPr>
        <w:separator/>
      </w:r>
    </w:p>
  </w:footnote>
  <w:footnote w:type="continuationSeparator" w:id="0">
    <w:p w:rsidR="00842E68" w:rsidRDefault="0084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886"/>
    <w:multiLevelType w:val="hybridMultilevel"/>
    <w:tmpl w:val="91E8D7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7F78A2"/>
    <w:multiLevelType w:val="hybridMultilevel"/>
    <w:tmpl w:val="618CB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208D"/>
    <w:multiLevelType w:val="hybridMultilevel"/>
    <w:tmpl w:val="F824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FB3"/>
    <w:multiLevelType w:val="hybridMultilevel"/>
    <w:tmpl w:val="AC7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B0"/>
    <w:rsid w:val="00030A65"/>
    <w:rsid w:val="0006511D"/>
    <w:rsid w:val="000A73C5"/>
    <w:rsid w:val="000B6B52"/>
    <w:rsid w:val="001050EB"/>
    <w:rsid w:val="00134F8C"/>
    <w:rsid w:val="00162333"/>
    <w:rsid w:val="00166C0A"/>
    <w:rsid w:val="00196331"/>
    <w:rsid w:val="001E0DCE"/>
    <w:rsid w:val="001F2416"/>
    <w:rsid w:val="0020453F"/>
    <w:rsid w:val="00252C1C"/>
    <w:rsid w:val="00273F80"/>
    <w:rsid w:val="002C684C"/>
    <w:rsid w:val="00306536"/>
    <w:rsid w:val="00327485"/>
    <w:rsid w:val="00345DBB"/>
    <w:rsid w:val="003600A4"/>
    <w:rsid w:val="003731C7"/>
    <w:rsid w:val="00377053"/>
    <w:rsid w:val="00383C2A"/>
    <w:rsid w:val="00393004"/>
    <w:rsid w:val="003A7105"/>
    <w:rsid w:val="003B3063"/>
    <w:rsid w:val="003C4621"/>
    <w:rsid w:val="003E76CA"/>
    <w:rsid w:val="004304C1"/>
    <w:rsid w:val="00431ED5"/>
    <w:rsid w:val="00436FB6"/>
    <w:rsid w:val="0044076A"/>
    <w:rsid w:val="004546EC"/>
    <w:rsid w:val="00460FBC"/>
    <w:rsid w:val="004675B2"/>
    <w:rsid w:val="0049542B"/>
    <w:rsid w:val="004C0841"/>
    <w:rsid w:val="004E31FD"/>
    <w:rsid w:val="005D5307"/>
    <w:rsid w:val="005E04FE"/>
    <w:rsid w:val="005E4BB0"/>
    <w:rsid w:val="00605BC9"/>
    <w:rsid w:val="006131E3"/>
    <w:rsid w:val="00633D80"/>
    <w:rsid w:val="00647D52"/>
    <w:rsid w:val="006828D5"/>
    <w:rsid w:val="00685B81"/>
    <w:rsid w:val="006A2FDC"/>
    <w:rsid w:val="006C7534"/>
    <w:rsid w:val="006E21B0"/>
    <w:rsid w:val="006E4EA0"/>
    <w:rsid w:val="006F4DB1"/>
    <w:rsid w:val="007030C4"/>
    <w:rsid w:val="007041F9"/>
    <w:rsid w:val="00722ED8"/>
    <w:rsid w:val="007A68A0"/>
    <w:rsid w:val="007E7E3C"/>
    <w:rsid w:val="00804BD5"/>
    <w:rsid w:val="008126B0"/>
    <w:rsid w:val="00821076"/>
    <w:rsid w:val="0083064B"/>
    <w:rsid w:val="00836F4D"/>
    <w:rsid w:val="00842E68"/>
    <w:rsid w:val="00843B84"/>
    <w:rsid w:val="00844C18"/>
    <w:rsid w:val="008821A4"/>
    <w:rsid w:val="008A2A5C"/>
    <w:rsid w:val="008D41F8"/>
    <w:rsid w:val="008F0E83"/>
    <w:rsid w:val="00900E29"/>
    <w:rsid w:val="00913DAB"/>
    <w:rsid w:val="009204F8"/>
    <w:rsid w:val="0098153E"/>
    <w:rsid w:val="009C5789"/>
    <w:rsid w:val="009C6DA4"/>
    <w:rsid w:val="009F4887"/>
    <w:rsid w:val="00A10ABE"/>
    <w:rsid w:val="00A10E2F"/>
    <w:rsid w:val="00AE2DC2"/>
    <w:rsid w:val="00AE41E6"/>
    <w:rsid w:val="00B5440E"/>
    <w:rsid w:val="00B86DCD"/>
    <w:rsid w:val="00BA0317"/>
    <w:rsid w:val="00BA5966"/>
    <w:rsid w:val="00BC0EF5"/>
    <w:rsid w:val="00BC247E"/>
    <w:rsid w:val="00BC741B"/>
    <w:rsid w:val="00BD656F"/>
    <w:rsid w:val="00BE7B89"/>
    <w:rsid w:val="00BF4467"/>
    <w:rsid w:val="00C07732"/>
    <w:rsid w:val="00C151C2"/>
    <w:rsid w:val="00C60A6C"/>
    <w:rsid w:val="00C71FDF"/>
    <w:rsid w:val="00C85629"/>
    <w:rsid w:val="00CA3F21"/>
    <w:rsid w:val="00CA58F4"/>
    <w:rsid w:val="00CA5CBA"/>
    <w:rsid w:val="00CA684B"/>
    <w:rsid w:val="00CB4090"/>
    <w:rsid w:val="00D21DDC"/>
    <w:rsid w:val="00D27D48"/>
    <w:rsid w:val="00D31BA9"/>
    <w:rsid w:val="00D41850"/>
    <w:rsid w:val="00D8794A"/>
    <w:rsid w:val="00DB0C33"/>
    <w:rsid w:val="00DB6A03"/>
    <w:rsid w:val="00E27ED0"/>
    <w:rsid w:val="00E552B6"/>
    <w:rsid w:val="00E62E77"/>
    <w:rsid w:val="00E7070F"/>
    <w:rsid w:val="00F115CF"/>
    <w:rsid w:val="00F2642F"/>
    <w:rsid w:val="00F51F0E"/>
    <w:rsid w:val="00FA2F4C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BAF64F-0A69-4F7F-BC7F-7CD173D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63"/>
    <w:pPr>
      <w:widowControl w:val="0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B3063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F4DB1"/>
    <w:rPr>
      <w:rFonts w:ascii="Courier New" w:hAnsi="Courier New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B306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B306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4DB1"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B3063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3B306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3B306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3B306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B306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3B3063"/>
    <w:rPr>
      <w:sz w:val="24"/>
    </w:rPr>
  </w:style>
  <w:style w:type="character" w:customStyle="1" w:styleId="EquationCaption">
    <w:name w:val="_Equation Caption"/>
    <w:uiPriority w:val="99"/>
    <w:rsid w:val="003B3063"/>
  </w:style>
  <w:style w:type="paragraph" w:styleId="BalloonText">
    <w:name w:val="Balloon Text"/>
    <w:basedOn w:val="Normal"/>
    <w:link w:val="BalloonTextChar"/>
    <w:uiPriority w:val="99"/>
    <w:semiHidden/>
    <w:rsid w:val="00A1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DB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A73C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Recognition &amp; Development Program Professional Development Award Application Form for General Campus</vt:lpstr>
    </vt:vector>
  </TitlesOfParts>
  <Company>University of California, Riverside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Recognition &amp; Development Program Professional Development Award Application Form for General Campus</dc:title>
  <dc:creator>Kathie Parker</dc:creator>
  <cp:lastModifiedBy>Lina Layiktez</cp:lastModifiedBy>
  <cp:revision>3</cp:revision>
  <cp:lastPrinted>2006-04-13T17:02:00Z</cp:lastPrinted>
  <dcterms:created xsi:type="dcterms:W3CDTF">2017-12-27T18:14:00Z</dcterms:created>
  <dcterms:modified xsi:type="dcterms:W3CDTF">2017-12-27T18:14:00Z</dcterms:modified>
</cp:coreProperties>
</file>